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7C2" w:rsidRDefault="000A1145" w:rsidP="000A1145">
      <w:pPr>
        <w:jc w:val="center"/>
        <w:rPr>
          <w:b/>
          <w:bCs/>
          <w:sz w:val="32"/>
          <w:szCs w:val="32"/>
          <w:u w:val="single"/>
        </w:rPr>
      </w:pPr>
      <w:r w:rsidRPr="000A1145">
        <w:rPr>
          <w:b/>
          <w:bCs/>
          <w:sz w:val="32"/>
          <w:szCs w:val="32"/>
          <w:u w:val="single"/>
        </w:rPr>
        <w:t>Hip Fractures and Falls</w:t>
      </w:r>
    </w:p>
    <w:p w:rsidR="000A1145" w:rsidRPr="000A1145" w:rsidRDefault="000A1145" w:rsidP="000A1145">
      <w:pPr>
        <w:rPr>
          <w:b/>
          <w:bCs/>
          <w:sz w:val="28"/>
          <w:szCs w:val="28"/>
        </w:rPr>
      </w:pPr>
      <w:r w:rsidRPr="000A1145">
        <w:rPr>
          <w:b/>
          <w:bCs/>
          <w:sz w:val="28"/>
          <w:szCs w:val="28"/>
        </w:rPr>
        <w:t>Hip Fractures Among Older Adults</w:t>
      </w:r>
    </w:p>
    <w:p w:rsidR="000A1145" w:rsidRPr="000A1145" w:rsidRDefault="000A1145" w:rsidP="000A1145">
      <w:r w:rsidRPr="000A1145">
        <w:rPr>
          <w:highlight w:val="yellow"/>
        </w:rPr>
        <w:t>One of the most serious fall injuries is a broken hip. It is hard to recover from a hip fracture and afterward many people are not able to live on their own.</w:t>
      </w:r>
      <w:r w:rsidRPr="000A1145">
        <w:t xml:space="preserve"> As the U.S. population gets older, the number of hip fractures is likely to go up.</w:t>
      </w:r>
    </w:p>
    <w:p w:rsidR="000A1145" w:rsidRPr="000A1145" w:rsidRDefault="000A1145" w:rsidP="000A1145">
      <w:pPr>
        <w:numPr>
          <w:ilvl w:val="0"/>
          <w:numId w:val="1"/>
        </w:numPr>
        <w:rPr>
          <w:highlight w:val="yellow"/>
        </w:rPr>
      </w:pPr>
      <w:r w:rsidRPr="000A1145">
        <w:rPr>
          <w:highlight w:val="yellow"/>
        </w:rPr>
        <w:t>Each year over 300,000 older people—those 65 and older—are hospitalized for hip fractures.</w:t>
      </w:r>
      <w:r w:rsidRPr="000A1145">
        <w:rPr>
          <w:highlight w:val="yellow"/>
          <w:vertAlign w:val="superscript"/>
        </w:rPr>
        <w:t>1</w:t>
      </w:r>
    </w:p>
    <w:p w:rsidR="000A1145" w:rsidRPr="000A1145" w:rsidRDefault="000A1145" w:rsidP="000A1145">
      <w:pPr>
        <w:numPr>
          <w:ilvl w:val="0"/>
          <w:numId w:val="1"/>
        </w:numPr>
        <w:rPr>
          <w:highlight w:val="yellow"/>
        </w:rPr>
      </w:pPr>
      <w:r w:rsidRPr="000A1145">
        <w:rPr>
          <w:highlight w:val="yellow"/>
        </w:rPr>
        <w:t>More than 95% of hip fractures are caused by falling,</w:t>
      </w:r>
      <w:r w:rsidRPr="000A1145">
        <w:rPr>
          <w:highlight w:val="yellow"/>
          <w:vertAlign w:val="superscript"/>
        </w:rPr>
        <w:t>2</w:t>
      </w:r>
      <w:r w:rsidRPr="000A1145">
        <w:rPr>
          <w:highlight w:val="yellow"/>
        </w:rPr>
        <w:t> usually by falling sideways.</w:t>
      </w:r>
      <w:r w:rsidRPr="000A1145">
        <w:rPr>
          <w:highlight w:val="yellow"/>
          <w:vertAlign w:val="superscript"/>
        </w:rPr>
        <w:t>3</w:t>
      </w:r>
    </w:p>
    <w:p w:rsidR="000A1145" w:rsidRPr="000A1145" w:rsidRDefault="000A1145" w:rsidP="000A1145">
      <w:pPr>
        <w:numPr>
          <w:ilvl w:val="0"/>
          <w:numId w:val="1"/>
        </w:numPr>
        <w:rPr>
          <w:highlight w:val="yellow"/>
        </w:rPr>
      </w:pPr>
      <w:r w:rsidRPr="000A1145">
        <w:rPr>
          <w:highlight w:val="yellow"/>
        </w:rPr>
        <w:t>Women experience three-quarters of all hip fractures.</w:t>
      </w:r>
      <w:r w:rsidRPr="000A1145">
        <w:rPr>
          <w:highlight w:val="yellow"/>
          <w:vertAlign w:val="superscript"/>
        </w:rPr>
        <w:t>1</w:t>
      </w:r>
    </w:p>
    <w:p w:rsidR="000A1145" w:rsidRPr="000A1145" w:rsidRDefault="000A1145" w:rsidP="000A1145">
      <w:pPr>
        <w:numPr>
          <w:ilvl w:val="1"/>
          <w:numId w:val="1"/>
        </w:numPr>
        <w:rPr>
          <w:highlight w:val="yellow"/>
        </w:rPr>
      </w:pPr>
      <w:r w:rsidRPr="000A1145">
        <w:rPr>
          <w:highlight w:val="yellow"/>
        </w:rPr>
        <w:t>Women fall more often than men.</w:t>
      </w:r>
    </w:p>
    <w:p w:rsidR="000A1145" w:rsidRPr="000A1145" w:rsidRDefault="000A1145" w:rsidP="000A1145">
      <w:pPr>
        <w:numPr>
          <w:ilvl w:val="1"/>
          <w:numId w:val="1"/>
        </w:numPr>
        <w:rPr>
          <w:highlight w:val="yellow"/>
        </w:rPr>
      </w:pPr>
      <w:r w:rsidRPr="000A1145">
        <w:rPr>
          <w:highlight w:val="yellow"/>
        </w:rPr>
        <w:t>Women more often have osteoporosis, a disease that weakens bones and makes them more likely to break.</w:t>
      </w:r>
    </w:p>
    <w:p w:rsidR="000A1145" w:rsidRPr="000A1145" w:rsidRDefault="000A1145" w:rsidP="000A1145">
      <w:pPr>
        <w:numPr>
          <w:ilvl w:val="0"/>
          <w:numId w:val="1"/>
        </w:numPr>
      </w:pPr>
      <w:r w:rsidRPr="000A1145">
        <w:t>The chances of breaking your hip go up as you get older.</w:t>
      </w:r>
    </w:p>
    <w:p w:rsidR="000A1145" w:rsidRPr="000A1145" w:rsidRDefault="000A1145" w:rsidP="000A1145">
      <w:pPr>
        <w:rPr>
          <w:b/>
          <w:bCs/>
          <w:sz w:val="24"/>
          <w:szCs w:val="24"/>
        </w:rPr>
      </w:pPr>
      <w:r w:rsidRPr="000A1145">
        <w:rPr>
          <w:b/>
          <w:bCs/>
          <w:sz w:val="24"/>
          <w:szCs w:val="24"/>
        </w:rPr>
        <w:t>What You Can Do to Prevent Hip Fractures</w:t>
      </w:r>
    </w:p>
    <w:p w:rsidR="000A1145" w:rsidRPr="000A1145" w:rsidRDefault="000A1145" w:rsidP="000A1145">
      <w:r w:rsidRPr="000A1145">
        <w:t>You can prevent hip fractures by taking steps to strengthen your bones and prevent falls:</w:t>
      </w:r>
    </w:p>
    <w:p w:rsidR="000A1145" w:rsidRPr="000A1145" w:rsidRDefault="000A1145" w:rsidP="000A1145">
      <w:pPr>
        <w:rPr>
          <w:b/>
          <w:bCs/>
          <w:sz w:val="24"/>
          <w:szCs w:val="24"/>
        </w:rPr>
      </w:pPr>
      <w:r w:rsidRPr="000A1145">
        <w:rPr>
          <w:b/>
          <w:bCs/>
          <w:sz w:val="24"/>
          <w:szCs w:val="24"/>
        </w:rPr>
        <w:t>TALK TO YOUR DOCTOR</w:t>
      </w:r>
    </w:p>
    <w:p w:rsidR="000A1145" w:rsidRPr="000A1145" w:rsidRDefault="000A1145" w:rsidP="000A1145">
      <w:pPr>
        <w:numPr>
          <w:ilvl w:val="0"/>
          <w:numId w:val="2"/>
        </w:numPr>
      </w:pPr>
      <w:r w:rsidRPr="000A1145">
        <w:t>Ask your doctor or healthcare provider to </w:t>
      </w:r>
      <w:r w:rsidRPr="000A1145">
        <w:rPr>
          <w:b/>
          <w:bCs/>
        </w:rPr>
        <w:t>evaluate your risk</w:t>
      </w:r>
      <w:r w:rsidRPr="000A1145">
        <w:t> for falling and talk with them about specific things you can do.</w:t>
      </w:r>
    </w:p>
    <w:p w:rsidR="000A1145" w:rsidRPr="000A1145" w:rsidRDefault="000A1145" w:rsidP="000A1145">
      <w:pPr>
        <w:numPr>
          <w:ilvl w:val="0"/>
          <w:numId w:val="2"/>
        </w:numPr>
      </w:pPr>
      <w:r w:rsidRPr="000A1145">
        <w:t>Ask your doctor or pharmacist to </w:t>
      </w:r>
      <w:r w:rsidRPr="000A1145">
        <w:rPr>
          <w:b/>
          <w:bCs/>
        </w:rPr>
        <w:t>review your medicines</w:t>
      </w:r>
      <w:r w:rsidRPr="000A1145">
        <w:t> to see if any might make you dizzy or sleepy. This should include prescription medicines and over-the counter medicines.</w:t>
      </w:r>
    </w:p>
    <w:p w:rsidR="000A1145" w:rsidRPr="000A1145" w:rsidRDefault="000A1145" w:rsidP="000A1145">
      <w:pPr>
        <w:numPr>
          <w:ilvl w:val="0"/>
          <w:numId w:val="2"/>
        </w:numPr>
      </w:pPr>
      <w:r w:rsidRPr="000A1145">
        <w:t>Ask your doctor or healthcare provider about taking </w:t>
      </w:r>
      <w:r w:rsidRPr="000A1145">
        <w:rPr>
          <w:b/>
          <w:bCs/>
        </w:rPr>
        <w:t>vitamin D</w:t>
      </w:r>
      <w:r w:rsidRPr="000A1145">
        <w:t> supplements.</w:t>
      </w:r>
    </w:p>
    <w:p w:rsidR="000A1145" w:rsidRPr="000A1145" w:rsidRDefault="000A1145" w:rsidP="000A1145">
      <w:pPr>
        <w:rPr>
          <w:b/>
          <w:bCs/>
          <w:sz w:val="24"/>
          <w:szCs w:val="24"/>
        </w:rPr>
      </w:pPr>
      <w:r w:rsidRPr="000A1145">
        <w:rPr>
          <w:b/>
          <w:bCs/>
          <w:sz w:val="24"/>
          <w:szCs w:val="24"/>
        </w:rPr>
        <w:t>GET SCREENED FOR OSTEOPOROSIS</w:t>
      </w:r>
    </w:p>
    <w:p w:rsidR="000A1145" w:rsidRPr="000A1145" w:rsidRDefault="000A1145" w:rsidP="000A1145">
      <w:r w:rsidRPr="000A1145">
        <w:t>Get screened for osteoporosis and treated if needed.</w:t>
      </w:r>
    </w:p>
    <w:p w:rsidR="000A1145" w:rsidRPr="000A1145" w:rsidRDefault="000A1145" w:rsidP="000A1145">
      <w:pPr>
        <w:rPr>
          <w:b/>
          <w:bCs/>
          <w:sz w:val="24"/>
          <w:szCs w:val="24"/>
        </w:rPr>
      </w:pPr>
      <w:r w:rsidRPr="000A1145">
        <w:rPr>
          <w:b/>
          <w:bCs/>
          <w:sz w:val="24"/>
          <w:szCs w:val="24"/>
        </w:rPr>
        <w:t>DO STRENGTH AND BALANCE EXERCISES</w:t>
      </w:r>
    </w:p>
    <w:p w:rsidR="000A1145" w:rsidRPr="000A1145" w:rsidRDefault="000A1145" w:rsidP="000A1145">
      <w:r w:rsidRPr="000A1145">
        <w:rPr>
          <w:highlight w:val="yellow"/>
        </w:rPr>
        <w:t>Do exercises that make your legs stronger and improve your balance. Tai Chi is a good example of this kind of exercise.</w:t>
      </w:r>
      <w:r w:rsidR="003B4E04">
        <w:t xml:space="preserve"> </w:t>
      </w:r>
      <w:r w:rsidR="003B4E04" w:rsidRPr="003B4E04">
        <w:rPr>
          <w:color w:val="C00000"/>
        </w:rPr>
        <w:t>(What does research tell us about balance specific exercises?)</w:t>
      </w:r>
    </w:p>
    <w:p w:rsidR="000A1145" w:rsidRPr="000A1145" w:rsidRDefault="000A1145" w:rsidP="000A1145">
      <w:pPr>
        <w:rPr>
          <w:b/>
          <w:bCs/>
          <w:sz w:val="24"/>
          <w:szCs w:val="24"/>
        </w:rPr>
      </w:pPr>
      <w:r w:rsidRPr="000A1145">
        <w:rPr>
          <w:b/>
          <w:bCs/>
          <w:sz w:val="24"/>
          <w:szCs w:val="24"/>
        </w:rPr>
        <w:t>HAVE YOUR EYES CHECKED</w:t>
      </w:r>
    </w:p>
    <w:p w:rsidR="000A1145" w:rsidRPr="000A1145" w:rsidRDefault="000A1145" w:rsidP="000A1145">
      <w:r w:rsidRPr="000A1145">
        <w:t>Have your eyes checked by an eye doctor at least once a year, and be sure to update your eyeglasses if needed.</w:t>
      </w:r>
    </w:p>
    <w:p w:rsidR="000A1145" w:rsidRPr="000A1145" w:rsidRDefault="000A1145" w:rsidP="000A1145">
      <w:r w:rsidRPr="000A1145">
        <w:t>It you have bifocal or progressive lenses, you may want to get a pair of glasses with only your distance prescription for outdoor activities, such as walking. Sometimes these types of lenses can make things seem closer or farther away than they really are.</w:t>
      </w:r>
    </w:p>
    <w:p w:rsidR="000A1145" w:rsidRDefault="000A1145" w:rsidP="000A1145">
      <w:pPr>
        <w:rPr>
          <w:b/>
          <w:bCs/>
          <w:sz w:val="24"/>
          <w:szCs w:val="24"/>
        </w:rPr>
      </w:pPr>
    </w:p>
    <w:p w:rsidR="000A1145" w:rsidRDefault="000A1145" w:rsidP="000A1145">
      <w:pPr>
        <w:rPr>
          <w:b/>
          <w:bCs/>
          <w:sz w:val="24"/>
          <w:szCs w:val="24"/>
        </w:rPr>
      </w:pPr>
    </w:p>
    <w:p w:rsidR="000A1145" w:rsidRDefault="000A1145" w:rsidP="000A1145">
      <w:pPr>
        <w:rPr>
          <w:b/>
          <w:bCs/>
          <w:sz w:val="24"/>
          <w:szCs w:val="24"/>
        </w:rPr>
      </w:pPr>
    </w:p>
    <w:p w:rsidR="000A1145" w:rsidRDefault="000A1145" w:rsidP="000A1145">
      <w:pPr>
        <w:rPr>
          <w:b/>
          <w:bCs/>
          <w:sz w:val="24"/>
          <w:szCs w:val="24"/>
        </w:rPr>
      </w:pPr>
    </w:p>
    <w:p w:rsidR="000A1145" w:rsidRPr="000A1145" w:rsidRDefault="000A1145" w:rsidP="000A1145">
      <w:pPr>
        <w:rPr>
          <w:b/>
          <w:bCs/>
          <w:sz w:val="24"/>
          <w:szCs w:val="24"/>
        </w:rPr>
      </w:pPr>
      <w:r w:rsidRPr="000A1145">
        <w:rPr>
          <w:b/>
          <w:bCs/>
          <w:sz w:val="24"/>
          <w:szCs w:val="24"/>
        </w:rPr>
        <w:lastRenderedPageBreak/>
        <w:t>MAKE YOUR HOME SAFER</w:t>
      </w:r>
    </w:p>
    <w:p w:rsidR="000A1145" w:rsidRPr="000A1145" w:rsidRDefault="000A1145" w:rsidP="000A1145">
      <w:pPr>
        <w:numPr>
          <w:ilvl w:val="0"/>
          <w:numId w:val="3"/>
        </w:numPr>
      </w:pPr>
      <w:r w:rsidRPr="000A1145">
        <w:t>Get rid of things you could trip over.</w:t>
      </w:r>
    </w:p>
    <w:p w:rsidR="000A1145" w:rsidRPr="000A1145" w:rsidRDefault="000A1145" w:rsidP="000A1145">
      <w:pPr>
        <w:numPr>
          <w:ilvl w:val="0"/>
          <w:numId w:val="3"/>
        </w:numPr>
      </w:pPr>
      <w:r w:rsidRPr="000A1145">
        <w:t>Add grab bars inside and outside your tub or shower and next to the toilet.</w:t>
      </w:r>
    </w:p>
    <w:p w:rsidR="000A1145" w:rsidRPr="000A1145" w:rsidRDefault="000A1145" w:rsidP="000A1145">
      <w:pPr>
        <w:numPr>
          <w:ilvl w:val="0"/>
          <w:numId w:val="3"/>
        </w:numPr>
      </w:pPr>
      <w:r w:rsidRPr="000A1145">
        <w:t>Put railings on both sides of stairs.</w:t>
      </w:r>
    </w:p>
    <w:p w:rsidR="000A1145" w:rsidRDefault="000A1145" w:rsidP="000A1145">
      <w:pPr>
        <w:numPr>
          <w:ilvl w:val="0"/>
          <w:numId w:val="3"/>
        </w:numPr>
      </w:pPr>
      <w:r w:rsidRPr="000A1145">
        <w:t>Make sure your home has lots of light by adding more or brighter light bulbs.</w:t>
      </w:r>
    </w:p>
    <w:p w:rsidR="000A1145" w:rsidRDefault="000A1145" w:rsidP="000A1145">
      <w:r>
        <w:t>SOURCE:  CDC (Center for Disease Control and Prevention)</w:t>
      </w:r>
    </w:p>
    <w:p w:rsidR="000A1145" w:rsidRDefault="000A1145" w:rsidP="000A1145">
      <w:hyperlink r:id="rId5" w:history="1">
        <w:r w:rsidRPr="00805B92">
          <w:rPr>
            <w:rStyle w:val="Hyperlink"/>
          </w:rPr>
          <w:t>https://www.cdc.gov/falls/hip-fractures.html</w:t>
        </w:r>
      </w:hyperlink>
    </w:p>
    <w:p w:rsidR="00EB679E" w:rsidRDefault="00EB679E">
      <w:pPr>
        <w:rPr>
          <w:b/>
          <w:bCs/>
          <w:sz w:val="28"/>
          <w:szCs w:val="28"/>
        </w:rPr>
      </w:pPr>
      <w:r>
        <w:rPr>
          <w:b/>
          <w:bCs/>
          <w:sz w:val="28"/>
          <w:szCs w:val="28"/>
        </w:rPr>
        <w:br w:type="page"/>
      </w:r>
    </w:p>
    <w:p w:rsidR="00EB679E" w:rsidRPr="00EB679E" w:rsidRDefault="00EB679E" w:rsidP="00EB679E">
      <w:pPr>
        <w:rPr>
          <w:b/>
          <w:bCs/>
          <w:sz w:val="28"/>
          <w:szCs w:val="28"/>
        </w:rPr>
      </w:pPr>
      <w:r w:rsidRPr="00EB679E">
        <w:rPr>
          <w:b/>
          <w:bCs/>
          <w:sz w:val="28"/>
          <w:szCs w:val="28"/>
        </w:rPr>
        <w:lastRenderedPageBreak/>
        <w:t>Hip Fracture</w:t>
      </w:r>
    </w:p>
    <w:p w:rsidR="00EB679E" w:rsidRPr="00EB679E" w:rsidRDefault="00EB679E" w:rsidP="00EB679E">
      <w:pPr>
        <w:rPr>
          <w:i/>
          <w:iCs/>
          <w:highlight w:val="yellow"/>
        </w:rPr>
      </w:pPr>
      <w:r w:rsidRPr="00EB679E">
        <w:rPr>
          <w:i/>
          <w:iCs/>
          <w:highlight w:val="yellow"/>
        </w:rPr>
        <w:t>What is a hip fracture?</w:t>
      </w:r>
    </w:p>
    <w:p w:rsidR="00EB679E" w:rsidRPr="00EB679E" w:rsidRDefault="00EB679E" w:rsidP="00EB679E">
      <w:r w:rsidRPr="00EB679E">
        <w:rPr>
          <w:highlight w:val="yellow"/>
        </w:rPr>
        <w:t>A hip fracture is a partial or complete break of the femur (thigh bone), where it meets your pelvic bone. It’s a serious injury that requires immediate medical attention.</w:t>
      </w:r>
    </w:p>
    <w:p w:rsidR="00EB679E" w:rsidRPr="00EB679E" w:rsidRDefault="00EB679E" w:rsidP="00EB679E">
      <w:r w:rsidRPr="00EB679E">
        <w:t>Fractured hips in younger people usually occur during car accidents, long falls or other severe traumas. A hairline crack called a stress fracture can also develop from overuse and repetitive motion.</w:t>
      </w:r>
    </w:p>
    <w:p w:rsidR="00EB679E" w:rsidRPr="00EB679E" w:rsidRDefault="00EB679E" w:rsidP="00EB679E">
      <w:pPr>
        <w:rPr>
          <w:highlight w:val="yellow"/>
        </w:rPr>
      </w:pPr>
      <w:r w:rsidRPr="00EB679E">
        <w:rPr>
          <w:highlight w:val="yellow"/>
        </w:rPr>
        <w:t xml:space="preserve">The majority of hip fractures, though, happen to people over 60. For them, a simple fall is the most common cause — though a small percentage of patients experience spontaneous </w:t>
      </w:r>
      <w:r w:rsidRPr="00434218">
        <w:rPr>
          <w:highlight w:val="yellow"/>
        </w:rPr>
        <w:t>fractures. Hip</w:t>
      </w:r>
      <w:r w:rsidRPr="00EB679E">
        <w:rPr>
          <w:highlight w:val="yellow"/>
        </w:rPr>
        <w:t xml:space="preserve"> fractures can cause a number of complications. In older patients, these include:</w:t>
      </w:r>
    </w:p>
    <w:p w:rsidR="00EB679E" w:rsidRPr="00EB679E" w:rsidRDefault="00EB679E" w:rsidP="00EB679E">
      <w:pPr>
        <w:numPr>
          <w:ilvl w:val="0"/>
          <w:numId w:val="5"/>
        </w:numPr>
        <w:rPr>
          <w:highlight w:val="yellow"/>
        </w:rPr>
      </w:pPr>
      <w:r w:rsidRPr="00EB679E">
        <w:rPr>
          <w:highlight w:val="yellow"/>
        </w:rPr>
        <w:t>A greater chance of death (about 20 percent of patients die within a year)</w:t>
      </w:r>
    </w:p>
    <w:p w:rsidR="00EB679E" w:rsidRPr="00EB679E" w:rsidRDefault="00EB679E" w:rsidP="00EB679E">
      <w:pPr>
        <w:numPr>
          <w:ilvl w:val="0"/>
          <w:numId w:val="6"/>
        </w:numPr>
        <w:rPr>
          <w:highlight w:val="yellow"/>
        </w:rPr>
      </w:pPr>
      <w:r w:rsidRPr="00EB679E">
        <w:rPr>
          <w:highlight w:val="yellow"/>
        </w:rPr>
        <w:t>A challenging recovery (only an estimated 1 in 4 patients fully recover)</w:t>
      </w:r>
    </w:p>
    <w:p w:rsidR="00EB679E" w:rsidRPr="00EB679E" w:rsidRDefault="00EB679E" w:rsidP="00EB679E">
      <w:pPr>
        <w:numPr>
          <w:ilvl w:val="0"/>
          <w:numId w:val="7"/>
        </w:numPr>
        <w:rPr>
          <w:highlight w:val="yellow"/>
        </w:rPr>
      </w:pPr>
      <w:r w:rsidRPr="00EB679E">
        <w:rPr>
          <w:highlight w:val="yellow"/>
        </w:rPr>
        <w:t xml:space="preserve">A long hospital </w:t>
      </w:r>
      <w:proofErr w:type="gramStart"/>
      <w:r w:rsidRPr="00434218">
        <w:rPr>
          <w:highlight w:val="yellow"/>
        </w:rPr>
        <w:t>stay</w:t>
      </w:r>
      <w:proofErr w:type="gramEnd"/>
      <w:r w:rsidRPr="00EB679E">
        <w:rPr>
          <w:highlight w:val="yellow"/>
        </w:rPr>
        <w:t xml:space="preserve"> (1 to 2 week average), with possible rehab facility admission</w:t>
      </w:r>
    </w:p>
    <w:p w:rsidR="00EB679E" w:rsidRPr="00EB679E" w:rsidRDefault="00EB679E" w:rsidP="00EB679E">
      <w:pPr>
        <w:numPr>
          <w:ilvl w:val="0"/>
          <w:numId w:val="8"/>
        </w:numPr>
        <w:rPr>
          <w:highlight w:val="yellow"/>
        </w:rPr>
      </w:pPr>
      <w:r w:rsidRPr="00EB679E">
        <w:rPr>
          <w:highlight w:val="yellow"/>
        </w:rPr>
        <w:t>Potential loss of independence, diminished quality of life and depression</w:t>
      </w:r>
    </w:p>
    <w:p w:rsidR="00EB679E" w:rsidRPr="00EB679E" w:rsidRDefault="00EB679E" w:rsidP="00EB679E">
      <w:r w:rsidRPr="00EB679E">
        <w:t>Fortunately, surgical repairs and physical therapy techniques continue to improve. There are also straightforward ways to prevent hip fractures.</w:t>
      </w:r>
    </w:p>
    <w:p w:rsidR="00EB679E" w:rsidRPr="00EB679E" w:rsidRDefault="00EB679E" w:rsidP="00EB679E">
      <w:pPr>
        <w:rPr>
          <w:b/>
          <w:bCs/>
          <w:sz w:val="24"/>
          <w:szCs w:val="24"/>
        </w:rPr>
      </w:pPr>
      <w:r w:rsidRPr="00EB679E">
        <w:rPr>
          <w:b/>
          <w:bCs/>
          <w:sz w:val="24"/>
          <w:szCs w:val="24"/>
        </w:rPr>
        <w:t>Hip Fractures in Children</w:t>
      </w:r>
    </w:p>
    <w:p w:rsidR="00EB679E" w:rsidRPr="00EB679E" w:rsidRDefault="00EB679E" w:rsidP="00EB679E">
      <w:r w:rsidRPr="00EB679E">
        <w:t>What are the symptoms of a hip fracture?</w:t>
      </w:r>
    </w:p>
    <w:p w:rsidR="00EB679E" w:rsidRPr="00EB679E" w:rsidRDefault="00EB679E" w:rsidP="00EB679E">
      <w:r w:rsidRPr="00EB679E">
        <w:t>While each patient experiences a hip fracture differently, symptoms generally include:</w:t>
      </w:r>
    </w:p>
    <w:p w:rsidR="00EB679E" w:rsidRPr="00EB679E" w:rsidRDefault="00EB679E" w:rsidP="00EB679E">
      <w:pPr>
        <w:numPr>
          <w:ilvl w:val="0"/>
          <w:numId w:val="9"/>
        </w:numPr>
      </w:pPr>
      <w:r w:rsidRPr="00EB679E">
        <w:t>Hip and/or knee pain</w:t>
      </w:r>
    </w:p>
    <w:p w:rsidR="00EB679E" w:rsidRPr="00EB679E" w:rsidRDefault="00EB679E" w:rsidP="00EB679E">
      <w:pPr>
        <w:numPr>
          <w:ilvl w:val="0"/>
          <w:numId w:val="10"/>
        </w:numPr>
      </w:pPr>
      <w:r w:rsidRPr="00EB679E">
        <w:t>Lower back pain</w:t>
      </w:r>
    </w:p>
    <w:p w:rsidR="00EB679E" w:rsidRPr="00EB679E" w:rsidRDefault="00EB679E" w:rsidP="00EB679E">
      <w:pPr>
        <w:numPr>
          <w:ilvl w:val="0"/>
          <w:numId w:val="11"/>
        </w:numPr>
      </w:pPr>
      <w:r w:rsidRPr="00EB679E">
        <w:t>Inability to stand or walk</w:t>
      </w:r>
    </w:p>
    <w:p w:rsidR="00EB679E" w:rsidRPr="00EB679E" w:rsidRDefault="00EB679E" w:rsidP="00EB679E">
      <w:pPr>
        <w:numPr>
          <w:ilvl w:val="0"/>
          <w:numId w:val="12"/>
        </w:numPr>
      </w:pPr>
      <w:r w:rsidRPr="00EB679E">
        <w:t>Bruising or swelling</w:t>
      </w:r>
    </w:p>
    <w:p w:rsidR="00EB679E" w:rsidRPr="00EB679E" w:rsidRDefault="00EB679E" w:rsidP="00EB679E">
      <w:pPr>
        <w:numPr>
          <w:ilvl w:val="0"/>
          <w:numId w:val="13"/>
        </w:numPr>
      </w:pPr>
      <w:r w:rsidRPr="00EB679E">
        <w:t>Foot turned out at an odd angle, making the leg look shorter</w:t>
      </w:r>
    </w:p>
    <w:p w:rsidR="00EB679E" w:rsidRPr="00EB679E" w:rsidRDefault="00EB679E" w:rsidP="00EB679E">
      <w:pPr>
        <w:numPr>
          <w:ilvl w:val="0"/>
          <w:numId w:val="14"/>
        </w:numPr>
      </w:pPr>
      <w:r w:rsidRPr="00EB679E">
        <w:t>A feeling of tendonitis or muscle strain (stress fractures only)</w:t>
      </w:r>
    </w:p>
    <w:p w:rsidR="00EB679E" w:rsidRPr="00EB679E" w:rsidRDefault="00EB679E" w:rsidP="00EB679E">
      <w:r w:rsidRPr="00EB679E">
        <w:t>Hip fracture symptoms may actually come from other medical conditions, so always consult your doctor for a diagnosis.</w:t>
      </w:r>
    </w:p>
    <w:p w:rsidR="00EB679E" w:rsidRPr="00EB679E" w:rsidRDefault="00EB679E" w:rsidP="00EB679E">
      <w:pPr>
        <w:rPr>
          <w:b/>
          <w:bCs/>
          <w:sz w:val="24"/>
          <w:szCs w:val="24"/>
        </w:rPr>
      </w:pPr>
      <w:r w:rsidRPr="00EB679E">
        <w:rPr>
          <w:b/>
          <w:bCs/>
          <w:sz w:val="24"/>
          <w:szCs w:val="24"/>
        </w:rPr>
        <w:t>What are the risk factors of a hip fracture?</w:t>
      </w:r>
    </w:p>
    <w:p w:rsidR="00EB679E" w:rsidRPr="00EB679E" w:rsidRDefault="00EB679E" w:rsidP="00EB679E">
      <w:r w:rsidRPr="00EB679E">
        <w:t>Bones become thinner and weaker as you grow older — doubling the rate of hip fractures for each decade of age after 50.</w:t>
      </w:r>
      <w:r w:rsidR="00695CE0">
        <w:t xml:space="preserve">  </w:t>
      </w:r>
      <w:r w:rsidRPr="00EB679E">
        <w:t>When bone is lost too quickly or not replaced rapidly enough, </w:t>
      </w:r>
      <w:hyperlink r:id="rId6" w:history="1">
        <w:r w:rsidRPr="00EB679E">
          <w:rPr>
            <w:rStyle w:val="Hyperlink"/>
          </w:rPr>
          <w:t>osteoporosis</w:t>
        </w:r>
      </w:hyperlink>
      <w:r w:rsidRPr="00EB679E">
        <w:t xml:space="preserve"> can develop and increase the risk of hip fractures. </w:t>
      </w:r>
      <w:r w:rsidR="00695CE0">
        <w:t xml:space="preserve"> </w:t>
      </w:r>
      <w:r w:rsidRPr="00EB679E">
        <w:t>While the disease can strike anyone, those particularly vulnerable include:</w:t>
      </w:r>
    </w:p>
    <w:p w:rsidR="00EB679E" w:rsidRPr="00EB679E" w:rsidRDefault="00EB679E" w:rsidP="00EB679E">
      <w:pPr>
        <w:numPr>
          <w:ilvl w:val="0"/>
          <w:numId w:val="15"/>
        </w:numPr>
      </w:pPr>
      <w:r w:rsidRPr="00EB679E">
        <w:t>Whites</w:t>
      </w:r>
    </w:p>
    <w:p w:rsidR="00EB679E" w:rsidRPr="00EB679E" w:rsidRDefault="00EB679E" w:rsidP="00EB679E">
      <w:pPr>
        <w:numPr>
          <w:ilvl w:val="0"/>
          <w:numId w:val="16"/>
        </w:numPr>
      </w:pPr>
      <w:r w:rsidRPr="00EB679E">
        <w:t>Asians</w:t>
      </w:r>
    </w:p>
    <w:p w:rsidR="00EB679E" w:rsidRPr="00EB679E" w:rsidRDefault="00EB679E" w:rsidP="00EB679E">
      <w:pPr>
        <w:numPr>
          <w:ilvl w:val="0"/>
          <w:numId w:val="17"/>
        </w:numPr>
      </w:pPr>
      <w:r w:rsidRPr="00EB679E">
        <w:t>Women</w:t>
      </w:r>
    </w:p>
    <w:p w:rsidR="00EB679E" w:rsidRPr="00EB679E" w:rsidRDefault="00EB679E" w:rsidP="00EB679E">
      <w:r w:rsidRPr="00EB679E">
        <w:rPr>
          <w:highlight w:val="yellow"/>
        </w:rPr>
        <w:t>Diminished estrogen production makes postmenopausal women more susceptible to osteoporosis and hip fractures — in fact, women make up 70 percent of all hip fracture patients.</w:t>
      </w:r>
    </w:p>
    <w:p w:rsidR="00EB679E" w:rsidRPr="00EB679E" w:rsidRDefault="00EB679E" w:rsidP="00EB679E">
      <w:pPr>
        <w:rPr>
          <w:b/>
          <w:bCs/>
          <w:sz w:val="24"/>
          <w:szCs w:val="24"/>
        </w:rPr>
      </w:pPr>
      <w:r w:rsidRPr="00EB679E">
        <w:rPr>
          <w:b/>
          <w:bCs/>
          <w:sz w:val="24"/>
          <w:szCs w:val="24"/>
        </w:rPr>
        <w:lastRenderedPageBreak/>
        <w:t>Hip Fracture Prevention</w:t>
      </w:r>
    </w:p>
    <w:p w:rsidR="00EB679E" w:rsidRPr="00EB679E" w:rsidRDefault="00EB679E" w:rsidP="00EB679E">
      <w:pPr>
        <w:rPr>
          <w:highlight w:val="yellow"/>
        </w:rPr>
      </w:pPr>
      <w:r w:rsidRPr="00EB679E">
        <w:rPr>
          <w:highlight w:val="yellow"/>
        </w:rPr>
        <w:t>Preventing a hip fracture is more desirable than treating one. Advice on avoiding a fracture is similar to that for preventing </w:t>
      </w:r>
      <w:hyperlink r:id="rId7" w:history="1">
        <w:r w:rsidRPr="00EB679E">
          <w:rPr>
            <w:rStyle w:val="Hyperlink"/>
            <w:highlight w:val="yellow"/>
          </w:rPr>
          <w:t>osteoporosis</w:t>
        </w:r>
      </w:hyperlink>
      <w:r w:rsidRPr="00EB679E">
        <w:rPr>
          <w:highlight w:val="yellow"/>
        </w:rPr>
        <w:t> and includes:</w:t>
      </w:r>
    </w:p>
    <w:p w:rsidR="00EB679E" w:rsidRPr="00EB679E" w:rsidRDefault="00EB679E" w:rsidP="00EB679E">
      <w:pPr>
        <w:numPr>
          <w:ilvl w:val="0"/>
          <w:numId w:val="18"/>
        </w:numPr>
        <w:rPr>
          <w:highlight w:val="yellow"/>
        </w:rPr>
      </w:pPr>
      <w:r w:rsidRPr="00EB679E">
        <w:rPr>
          <w:highlight w:val="yellow"/>
        </w:rPr>
        <w:t>Consuming enough vitamin D and calcium — including such calcium-rich foods as milk, cottage cheese, yogurt, sardines and broccoli</w:t>
      </w:r>
      <w:r w:rsidRPr="00434218">
        <w:rPr>
          <w:highlight w:val="yellow"/>
        </w:rPr>
        <w:t xml:space="preserve"> </w:t>
      </w:r>
      <w:r w:rsidRPr="00434218">
        <w:rPr>
          <w:color w:val="C00000"/>
          <w:highlight w:val="yellow"/>
        </w:rPr>
        <w:t>(Vitamin D also has been shown in studies in the reduction of falls)</w:t>
      </w:r>
    </w:p>
    <w:p w:rsidR="00EB679E" w:rsidRPr="00EB679E" w:rsidRDefault="00EB679E" w:rsidP="00EB679E">
      <w:pPr>
        <w:numPr>
          <w:ilvl w:val="0"/>
          <w:numId w:val="19"/>
        </w:numPr>
        <w:rPr>
          <w:color w:val="C00000"/>
          <w:highlight w:val="yellow"/>
        </w:rPr>
      </w:pPr>
      <w:r w:rsidRPr="00EB679E">
        <w:rPr>
          <w:highlight w:val="yellow"/>
        </w:rPr>
        <w:t>Getting a </w:t>
      </w:r>
      <w:hyperlink r:id="rId8" w:history="1">
        <w:r w:rsidRPr="00EB679E">
          <w:rPr>
            <w:rStyle w:val="Hyperlink"/>
            <w:highlight w:val="yellow"/>
          </w:rPr>
          <w:t>bone density test</w:t>
        </w:r>
      </w:hyperlink>
      <w:r w:rsidRPr="00EB679E">
        <w:rPr>
          <w:highlight w:val="yellow"/>
        </w:rPr>
        <w:t> if you fall into a higher-risk category for osteoporosis</w:t>
      </w:r>
      <w:r w:rsidR="003B4E04" w:rsidRPr="00434218">
        <w:rPr>
          <w:highlight w:val="yellow"/>
        </w:rPr>
        <w:t xml:space="preserve"> </w:t>
      </w:r>
      <w:r w:rsidR="003B4E04" w:rsidRPr="00434218">
        <w:rPr>
          <w:color w:val="C00000"/>
          <w:highlight w:val="yellow"/>
        </w:rPr>
        <w:t>(How easy is it to improve bone density?)</w:t>
      </w:r>
    </w:p>
    <w:p w:rsidR="00EB679E" w:rsidRPr="00EB679E" w:rsidRDefault="00EB679E" w:rsidP="00EB679E">
      <w:pPr>
        <w:numPr>
          <w:ilvl w:val="0"/>
          <w:numId w:val="20"/>
        </w:numPr>
        <w:rPr>
          <w:highlight w:val="yellow"/>
        </w:rPr>
      </w:pPr>
      <w:r w:rsidRPr="00EB679E">
        <w:rPr>
          <w:highlight w:val="yellow"/>
        </w:rPr>
        <w:t>Engaging in regular weight-bearing exercises, such as walking, jogging or hiking, or improving strength and balance through programs like Tai Chi</w:t>
      </w:r>
    </w:p>
    <w:p w:rsidR="00EB679E" w:rsidRPr="00EB679E" w:rsidRDefault="00EB679E" w:rsidP="00EB679E">
      <w:pPr>
        <w:numPr>
          <w:ilvl w:val="0"/>
          <w:numId w:val="21"/>
        </w:numPr>
        <w:rPr>
          <w:highlight w:val="yellow"/>
        </w:rPr>
      </w:pPr>
      <w:r w:rsidRPr="00EB679E">
        <w:rPr>
          <w:highlight w:val="yellow"/>
        </w:rPr>
        <w:t>Taking medications to prevent bone loss or spur bone growth, as prescribed by your doctor (fracture patients are at high risk for additional fractures)</w:t>
      </w:r>
    </w:p>
    <w:p w:rsidR="00EB679E" w:rsidRPr="00EB679E" w:rsidRDefault="00EB679E" w:rsidP="00EB679E">
      <w:pPr>
        <w:numPr>
          <w:ilvl w:val="0"/>
          <w:numId w:val="22"/>
        </w:numPr>
        <w:rPr>
          <w:highlight w:val="yellow"/>
        </w:rPr>
      </w:pPr>
      <w:r w:rsidRPr="00EB679E">
        <w:rPr>
          <w:highlight w:val="yellow"/>
        </w:rPr>
        <w:t>Stopping smoking</w:t>
      </w:r>
    </w:p>
    <w:p w:rsidR="00EB679E" w:rsidRPr="00EB679E" w:rsidRDefault="00EB679E" w:rsidP="00EB679E">
      <w:pPr>
        <w:numPr>
          <w:ilvl w:val="0"/>
          <w:numId w:val="23"/>
        </w:numPr>
        <w:rPr>
          <w:highlight w:val="yellow"/>
        </w:rPr>
      </w:pPr>
      <w:r w:rsidRPr="00EB679E">
        <w:rPr>
          <w:highlight w:val="yellow"/>
        </w:rPr>
        <w:t>Avoiding excessive drinking</w:t>
      </w:r>
    </w:p>
    <w:p w:rsidR="00EB679E" w:rsidRPr="00EB679E" w:rsidRDefault="00EB679E" w:rsidP="00EB679E">
      <w:pPr>
        <w:rPr>
          <w:highlight w:val="yellow"/>
        </w:rPr>
      </w:pPr>
      <w:r w:rsidRPr="00EB679E">
        <w:rPr>
          <w:highlight w:val="yellow"/>
        </w:rPr>
        <w:t>Most hip fractures sustained by older people occur from falls, usually at home and often while walking on a level surface. You can avoid such accidents by:</w:t>
      </w:r>
    </w:p>
    <w:p w:rsidR="00EB679E" w:rsidRPr="00EB679E" w:rsidRDefault="00EB679E" w:rsidP="00EB679E">
      <w:pPr>
        <w:numPr>
          <w:ilvl w:val="0"/>
          <w:numId w:val="24"/>
        </w:numPr>
        <w:rPr>
          <w:highlight w:val="yellow"/>
        </w:rPr>
      </w:pPr>
      <w:r w:rsidRPr="00EB679E">
        <w:rPr>
          <w:highlight w:val="yellow"/>
        </w:rPr>
        <w:t xml:space="preserve">Keeping </w:t>
      </w:r>
      <w:r w:rsidR="00695CE0" w:rsidRPr="00434218">
        <w:rPr>
          <w:highlight w:val="yellow"/>
        </w:rPr>
        <w:t>your</w:t>
      </w:r>
      <w:r w:rsidRPr="00EB679E">
        <w:rPr>
          <w:highlight w:val="yellow"/>
        </w:rPr>
        <w:t xml:space="preserve"> stairs and floors clear of trip hazards, such as electrical cords</w:t>
      </w:r>
    </w:p>
    <w:p w:rsidR="00EB679E" w:rsidRPr="00EB679E" w:rsidRDefault="00EB679E" w:rsidP="00EB679E">
      <w:pPr>
        <w:numPr>
          <w:ilvl w:val="0"/>
          <w:numId w:val="25"/>
        </w:numPr>
        <w:rPr>
          <w:highlight w:val="yellow"/>
        </w:rPr>
      </w:pPr>
      <w:r w:rsidRPr="00EB679E">
        <w:rPr>
          <w:highlight w:val="yellow"/>
        </w:rPr>
        <w:t>Placing slip-resistant rugs next to your bathtub and installing grab bars in your tub</w:t>
      </w:r>
    </w:p>
    <w:p w:rsidR="00EB679E" w:rsidRPr="00EB679E" w:rsidRDefault="00EB679E" w:rsidP="00EB679E">
      <w:pPr>
        <w:numPr>
          <w:ilvl w:val="0"/>
          <w:numId w:val="26"/>
        </w:numPr>
        <w:rPr>
          <w:highlight w:val="yellow"/>
        </w:rPr>
      </w:pPr>
      <w:r w:rsidRPr="00EB679E">
        <w:rPr>
          <w:highlight w:val="yellow"/>
        </w:rPr>
        <w:t>Positioning night lights to lead from your bedroom to your bathroom</w:t>
      </w:r>
    </w:p>
    <w:p w:rsidR="00EB679E" w:rsidRPr="00EB679E" w:rsidRDefault="00EB679E" w:rsidP="00EB679E">
      <w:pPr>
        <w:numPr>
          <w:ilvl w:val="0"/>
          <w:numId w:val="27"/>
        </w:numPr>
        <w:rPr>
          <w:highlight w:val="yellow"/>
        </w:rPr>
      </w:pPr>
      <w:r w:rsidRPr="00EB679E">
        <w:rPr>
          <w:highlight w:val="yellow"/>
        </w:rPr>
        <w:t>Using pads or nonskid backing to keep your rugs in place</w:t>
      </w:r>
    </w:p>
    <w:p w:rsidR="00EB679E" w:rsidRPr="00EB679E" w:rsidRDefault="00EB679E" w:rsidP="00EB679E">
      <w:pPr>
        <w:numPr>
          <w:ilvl w:val="0"/>
          <w:numId w:val="28"/>
        </w:numPr>
        <w:rPr>
          <w:highlight w:val="yellow"/>
        </w:rPr>
      </w:pPr>
      <w:r w:rsidRPr="00EB679E">
        <w:rPr>
          <w:highlight w:val="yellow"/>
        </w:rPr>
        <w:t>Avoiding unsteady furniture and step ladders</w:t>
      </w:r>
    </w:p>
    <w:p w:rsidR="00EB679E" w:rsidRPr="00EB679E" w:rsidRDefault="00EB679E" w:rsidP="00EB679E">
      <w:pPr>
        <w:numPr>
          <w:ilvl w:val="0"/>
          <w:numId w:val="29"/>
        </w:numPr>
        <w:rPr>
          <w:highlight w:val="yellow"/>
        </w:rPr>
      </w:pPr>
      <w:r w:rsidRPr="00EB679E">
        <w:rPr>
          <w:highlight w:val="yellow"/>
        </w:rPr>
        <w:t>Visiting an ophthalmologist every year to have your vision checked and any vision loss treated</w:t>
      </w:r>
    </w:p>
    <w:p w:rsidR="00EB679E" w:rsidRPr="00EB679E" w:rsidRDefault="00EB679E" w:rsidP="00EB679E">
      <w:pPr>
        <w:rPr>
          <w:b/>
          <w:bCs/>
        </w:rPr>
      </w:pPr>
      <w:r w:rsidRPr="00EB679E">
        <w:rPr>
          <w:b/>
          <w:bCs/>
        </w:rPr>
        <w:t>Hip Fracture Diagnosis</w:t>
      </w:r>
    </w:p>
    <w:p w:rsidR="00EB679E" w:rsidRPr="00EB679E" w:rsidRDefault="00EB679E" w:rsidP="00EB679E">
      <w:pPr>
        <w:rPr>
          <w:highlight w:val="yellow"/>
        </w:rPr>
      </w:pPr>
      <w:r w:rsidRPr="00EB679E">
        <w:rPr>
          <w:highlight w:val="yellow"/>
        </w:rPr>
        <w:t>Your hip can fracture into a single break or multiple breaks. In addition to a complete medical history and physical examination, your doctor may decide to diagnose your injury by using:</w:t>
      </w:r>
    </w:p>
    <w:p w:rsidR="00EB679E" w:rsidRPr="00EB679E" w:rsidRDefault="00EB679E" w:rsidP="00EB679E">
      <w:pPr>
        <w:numPr>
          <w:ilvl w:val="0"/>
          <w:numId w:val="30"/>
        </w:numPr>
        <w:rPr>
          <w:highlight w:val="yellow"/>
        </w:rPr>
      </w:pPr>
      <w:hyperlink r:id="rId9" w:history="1">
        <w:r w:rsidRPr="00EB679E">
          <w:rPr>
            <w:rStyle w:val="Hyperlink"/>
            <w:highlight w:val="yellow"/>
          </w:rPr>
          <w:t>X-ray</w:t>
        </w:r>
      </w:hyperlink>
    </w:p>
    <w:p w:rsidR="00EB679E" w:rsidRPr="00EB679E" w:rsidRDefault="00EB679E" w:rsidP="00EB679E">
      <w:pPr>
        <w:numPr>
          <w:ilvl w:val="0"/>
          <w:numId w:val="31"/>
        </w:numPr>
        <w:rPr>
          <w:highlight w:val="yellow"/>
        </w:rPr>
      </w:pPr>
      <w:hyperlink r:id="rId10" w:history="1">
        <w:r w:rsidRPr="00EB679E">
          <w:rPr>
            <w:rStyle w:val="Hyperlink"/>
            <w:highlight w:val="yellow"/>
          </w:rPr>
          <w:t>Magnetic Resonance Imaging</w:t>
        </w:r>
      </w:hyperlink>
      <w:r w:rsidRPr="00EB679E">
        <w:rPr>
          <w:highlight w:val="yellow"/>
        </w:rPr>
        <w:t> (MRI)</w:t>
      </w:r>
    </w:p>
    <w:p w:rsidR="00EB679E" w:rsidRPr="00EB679E" w:rsidRDefault="00EB679E" w:rsidP="00EB679E">
      <w:pPr>
        <w:numPr>
          <w:ilvl w:val="0"/>
          <w:numId w:val="32"/>
        </w:numPr>
        <w:rPr>
          <w:highlight w:val="yellow"/>
        </w:rPr>
      </w:pPr>
      <w:hyperlink r:id="rId11" w:history="1">
        <w:r w:rsidRPr="00EB679E">
          <w:rPr>
            <w:rStyle w:val="Hyperlink"/>
            <w:highlight w:val="yellow"/>
          </w:rPr>
          <w:t>Computed Tomography Scan</w:t>
        </w:r>
      </w:hyperlink>
      <w:r w:rsidRPr="00EB679E">
        <w:rPr>
          <w:highlight w:val="yellow"/>
        </w:rPr>
        <w:t> (CT or CAT scan)</w:t>
      </w:r>
    </w:p>
    <w:p w:rsidR="00EB679E" w:rsidRPr="00EB679E" w:rsidRDefault="00EB679E" w:rsidP="00EB679E">
      <w:r w:rsidRPr="00EB679E">
        <w:rPr>
          <w:highlight w:val="yellow"/>
        </w:rPr>
        <w:t>If you break your hip, you should get tested for </w:t>
      </w:r>
      <w:hyperlink r:id="rId12" w:history="1">
        <w:r w:rsidRPr="00EB679E">
          <w:rPr>
            <w:rStyle w:val="Hyperlink"/>
            <w:highlight w:val="yellow"/>
          </w:rPr>
          <w:t>osteoporosis</w:t>
        </w:r>
      </w:hyperlink>
      <w:r w:rsidRPr="00EB679E">
        <w:rPr>
          <w:highlight w:val="yellow"/>
        </w:rPr>
        <w:t> so you and your doctor can take steps to prevent another fracture.</w:t>
      </w:r>
    </w:p>
    <w:p w:rsidR="00695CE0" w:rsidRDefault="00695CE0" w:rsidP="00EB679E">
      <w:pPr>
        <w:rPr>
          <w:b/>
          <w:bCs/>
        </w:rPr>
      </w:pPr>
    </w:p>
    <w:p w:rsidR="00695CE0" w:rsidRDefault="00695CE0" w:rsidP="00EB679E">
      <w:pPr>
        <w:rPr>
          <w:b/>
          <w:bCs/>
        </w:rPr>
      </w:pPr>
    </w:p>
    <w:p w:rsidR="00695CE0" w:rsidRDefault="00695CE0" w:rsidP="00EB679E">
      <w:pPr>
        <w:rPr>
          <w:b/>
          <w:bCs/>
        </w:rPr>
      </w:pPr>
    </w:p>
    <w:p w:rsidR="00695CE0" w:rsidRDefault="00695CE0" w:rsidP="00EB679E">
      <w:pPr>
        <w:rPr>
          <w:b/>
          <w:bCs/>
        </w:rPr>
      </w:pPr>
    </w:p>
    <w:p w:rsidR="00695CE0" w:rsidRDefault="00695CE0" w:rsidP="00EB679E">
      <w:pPr>
        <w:rPr>
          <w:b/>
          <w:bCs/>
        </w:rPr>
      </w:pPr>
    </w:p>
    <w:p w:rsidR="00695CE0" w:rsidRDefault="00695CE0" w:rsidP="00EB679E">
      <w:pPr>
        <w:rPr>
          <w:b/>
          <w:bCs/>
        </w:rPr>
      </w:pPr>
    </w:p>
    <w:p w:rsidR="00EB679E" w:rsidRPr="00EB679E" w:rsidRDefault="00EB679E" w:rsidP="00EB679E">
      <w:pPr>
        <w:rPr>
          <w:b/>
          <w:bCs/>
        </w:rPr>
      </w:pPr>
      <w:r w:rsidRPr="00EB679E">
        <w:rPr>
          <w:b/>
          <w:bCs/>
        </w:rPr>
        <w:lastRenderedPageBreak/>
        <w:t>Hip Fracture Treatment</w:t>
      </w:r>
    </w:p>
    <w:p w:rsidR="00EB679E" w:rsidRPr="00EB679E" w:rsidRDefault="00EB679E" w:rsidP="00EB679E">
      <w:pPr>
        <w:rPr>
          <w:highlight w:val="yellow"/>
        </w:rPr>
      </w:pPr>
      <w:r w:rsidRPr="00EB679E">
        <w:rPr>
          <w:highlight w:val="yellow"/>
        </w:rPr>
        <w:t>A hip fracture is usually treated with surgery — either by strengthening and stabilizing the hip with metal inserts, or fully replacing it. The goal is to relieve your pain and help you resume a normal activity level.</w:t>
      </w:r>
      <w:r w:rsidR="00434218">
        <w:rPr>
          <w:highlight w:val="yellow"/>
        </w:rPr>
        <w:t xml:space="preserve"> </w:t>
      </w:r>
      <w:proofErr w:type="gramStart"/>
      <w:r w:rsidRPr="00EB679E">
        <w:rPr>
          <w:highlight w:val="yellow"/>
        </w:rPr>
        <w:t>The</w:t>
      </w:r>
      <w:proofErr w:type="gramEnd"/>
      <w:r w:rsidRPr="00EB679E">
        <w:rPr>
          <w:highlight w:val="yellow"/>
        </w:rPr>
        <w:t xml:space="preserve"> type of surgical repair recommended depends on:</w:t>
      </w:r>
    </w:p>
    <w:p w:rsidR="00EB679E" w:rsidRPr="00EB679E" w:rsidRDefault="00EB679E" w:rsidP="00EB679E">
      <w:pPr>
        <w:numPr>
          <w:ilvl w:val="0"/>
          <w:numId w:val="33"/>
        </w:numPr>
        <w:rPr>
          <w:highlight w:val="yellow"/>
        </w:rPr>
      </w:pPr>
      <w:r w:rsidRPr="00EB679E">
        <w:rPr>
          <w:highlight w:val="yellow"/>
        </w:rPr>
        <w:t>Your age, overall health and medical history</w:t>
      </w:r>
    </w:p>
    <w:p w:rsidR="00EB679E" w:rsidRPr="00EB679E" w:rsidRDefault="00EB679E" w:rsidP="00EB679E">
      <w:pPr>
        <w:numPr>
          <w:ilvl w:val="0"/>
          <w:numId w:val="34"/>
        </w:numPr>
        <w:rPr>
          <w:highlight w:val="yellow"/>
        </w:rPr>
      </w:pPr>
      <w:r w:rsidRPr="00EB679E">
        <w:rPr>
          <w:highlight w:val="yellow"/>
        </w:rPr>
        <w:t>The type of fracture(s) identified and the precise location(s)</w:t>
      </w:r>
    </w:p>
    <w:p w:rsidR="00EB679E" w:rsidRPr="00EB679E" w:rsidRDefault="00EB679E" w:rsidP="00EB679E">
      <w:pPr>
        <w:numPr>
          <w:ilvl w:val="0"/>
          <w:numId w:val="35"/>
        </w:numPr>
        <w:rPr>
          <w:highlight w:val="yellow"/>
        </w:rPr>
      </w:pPr>
      <w:r w:rsidRPr="00EB679E">
        <w:rPr>
          <w:highlight w:val="yellow"/>
        </w:rPr>
        <w:t>Your tolerance for specific medications, procedures or therapies</w:t>
      </w:r>
    </w:p>
    <w:p w:rsidR="00EB679E" w:rsidRPr="00EB679E" w:rsidRDefault="00EB679E" w:rsidP="00EB679E">
      <w:pPr>
        <w:numPr>
          <w:ilvl w:val="0"/>
          <w:numId w:val="36"/>
        </w:numPr>
        <w:rPr>
          <w:highlight w:val="yellow"/>
        </w:rPr>
      </w:pPr>
      <w:r w:rsidRPr="00EB679E">
        <w:rPr>
          <w:highlight w:val="yellow"/>
        </w:rPr>
        <w:t>Your goals and expectations</w:t>
      </w:r>
    </w:p>
    <w:p w:rsidR="00EB679E" w:rsidRPr="00EB679E" w:rsidRDefault="00EB679E" w:rsidP="00EB679E">
      <w:pPr>
        <w:numPr>
          <w:ilvl w:val="0"/>
          <w:numId w:val="37"/>
        </w:numPr>
        <w:rPr>
          <w:highlight w:val="yellow"/>
        </w:rPr>
      </w:pPr>
      <w:r w:rsidRPr="00EB679E">
        <w:rPr>
          <w:highlight w:val="yellow"/>
        </w:rPr>
        <w:t>Your opinions and preferences</w:t>
      </w:r>
    </w:p>
    <w:p w:rsidR="00EB679E" w:rsidRPr="00EB679E" w:rsidRDefault="00EB679E" w:rsidP="00EB679E">
      <w:r w:rsidRPr="00EB679E">
        <w:rPr>
          <w:highlight w:val="yellow"/>
        </w:rPr>
        <w:t>Hip surgery usually requires a hospital stay, followed by additional rehab — either at home or in a rehab facility.</w:t>
      </w:r>
    </w:p>
    <w:p w:rsidR="000A1145" w:rsidRDefault="00370120" w:rsidP="000A1145">
      <w:r>
        <w:t>SOURCE:  Johns Hopkins Medicine</w:t>
      </w:r>
    </w:p>
    <w:p w:rsidR="00370120" w:rsidRDefault="00370120" w:rsidP="000A1145">
      <w:hyperlink r:id="rId13" w:history="1">
        <w:r w:rsidRPr="00805B92">
          <w:rPr>
            <w:rStyle w:val="Hyperlink"/>
          </w:rPr>
          <w:t>https://www.hopkinsmedicine.org/health/conditions-and-diseases/hip-fracture</w:t>
        </w:r>
      </w:hyperlink>
    </w:p>
    <w:p w:rsidR="00370120" w:rsidRPr="000A1145" w:rsidRDefault="00370120" w:rsidP="000A1145"/>
    <w:sectPr w:rsidR="00370120" w:rsidRPr="000A1145" w:rsidSect="000A11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44D"/>
    <w:multiLevelType w:val="multilevel"/>
    <w:tmpl w:val="379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67A16"/>
    <w:multiLevelType w:val="multilevel"/>
    <w:tmpl w:val="E9A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7C6E"/>
    <w:multiLevelType w:val="multilevel"/>
    <w:tmpl w:val="C372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01320"/>
    <w:multiLevelType w:val="multilevel"/>
    <w:tmpl w:val="E3D2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86DDB"/>
    <w:multiLevelType w:val="multilevel"/>
    <w:tmpl w:val="8744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25F20"/>
    <w:multiLevelType w:val="multilevel"/>
    <w:tmpl w:val="56AE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63790"/>
    <w:multiLevelType w:val="multilevel"/>
    <w:tmpl w:val="BAE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47A65"/>
    <w:multiLevelType w:val="multilevel"/>
    <w:tmpl w:val="993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82B44"/>
    <w:multiLevelType w:val="multilevel"/>
    <w:tmpl w:val="30D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D51DC"/>
    <w:multiLevelType w:val="multilevel"/>
    <w:tmpl w:val="3E4E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4220F"/>
    <w:multiLevelType w:val="multilevel"/>
    <w:tmpl w:val="A84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004DD"/>
    <w:multiLevelType w:val="multilevel"/>
    <w:tmpl w:val="983E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13A80"/>
    <w:multiLevelType w:val="multilevel"/>
    <w:tmpl w:val="0ED2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C6CC2"/>
    <w:multiLevelType w:val="multilevel"/>
    <w:tmpl w:val="1AF0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E0A55"/>
    <w:multiLevelType w:val="multilevel"/>
    <w:tmpl w:val="410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2708A"/>
    <w:multiLevelType w:val="multilevel"/>
    <w:tmpl w:val="4D8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D7E60"/>
    <w:multiLevelType w:val="multilevel"/>
    <w:tmpl w:val="E9C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B2CD5"/>
    <w:multiLevelType w:val="multilevel"/>
    <w:tmpl w:val="61F42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C5C36"/>
    <w:multiLevelType w:val="multilevel"/>
    <w:tmpl w:val="BB1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C04501"/>
    <w:multiLevelType w:val="multilevel"/>
    <w:tmpl w:val="DF24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12662"/>
    <w:multiLevelType w:val="multilevel"/>
    <w:tmpl w:val="6E4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57AF0"/>
    <w:multiLevelType w:val="multilevel"/>
    <w:tmpl w:val="2FB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5199A"/>
    <w:multiLevelType w:val="multilevel"/>
    <w:tmpl w:val="C96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D3981"/>
    <w:multiLevelType w:val="multilevel"/>
    <w:tmpl w:val="949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74EDA"/>
    <w:multiLevelType w:val="multilevel"/>
    <w:tmpl w:val="8CF8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609D9"/>
    <w:multiLevelType w:val="multilevel"/>
    <w:tmpl w:val="E150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112C0"/>
    <w:multiLevelType w:val="multilevel"/>
    <w:tmpl w:val="2B2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870E7"/>
    <w:multiLevelType w:val="multilevel"/>
    <w:tmpl w:val="417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66D72"/>
    <w:multiLevelType w:val="multilevel"/>
    <w:tmpl w:val="F8C4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77278"/>
    <w:multiLevelType w:val="multilevel"/>
    <w:tmpl w:val="5250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41A80"/>
    <w:multiLevelType w:val="multilevel"/>
    <w:tmpl w:val="9592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82194"/>
    <w:multiLevelType w:val="multilevel"/>
    <w:tmpl w:val="E60C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F76E9"/>
    <w:multiLevelType w:val="multilevel"/>
    <w:tmpl w:val="1C4C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15CB5"/>
    <w:multiLevelType w:val="multilevel"/>
    <w:tmpl w:val="A85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65BDB"/>
    <w:multiLevelType w:val="multilevel"/>
    <w:tmpl w:val="3FF4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F610F"/>
    <w:multiLevelType w:val="multilevel"/>
    <w:tmpl w:val="8B3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277DC"/>
    <w:multiLevelType w:val="multilevel"/>
    <w:tmpl w:val="0020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085119">
    <w:abstractNumId w:val="17"/>
  </w:num>
  <w:num w:numId="2" w16cid:durableId="432826913">
    <w:abstractNumId w:val="20"/>
  </w:num>
  <w:num w:numId="3" w16cid:durableId="1232421985">
    <w:abstractNumId w:val="23"/>
  </w:num>
  <w:num w:numId="4" w16cid:durableId="2075660825">
    <w:abstractNumId w:val="11"/>
  </w:num>
  <w:num w:numId="5" w16cid:durableId="45573437">
    <w:abstractNumId w:val="15"/>
  </w:num>
  <w:num w:numId="6" w16cid:durableId="661157367">
    <w:abstractNumId w:val="32"/>
  </w:num>
  <w:num w:numId="7" w16cid:durableId="1313869600">
    <w:abstractNumId w:val="31"/>
  </w:num>
  <w:num w:numId="8" w16cid:durableId="2113474976">
    <w:abstractNumId w:val="7"/>
  </w:num>
  <w:num w:numId="9" w16cid:durableId="1457487347">
    <w:abstractNumId w:val="13"/>
  </w:num>
  <w:num w:numId="10" w16cid:durableId="948926698">
    <w:abstractNumId w:val="26"/>
  </w:num>
  <w:num w:numId="11" w16cid:durableId="2073767274">
    <w:abstractNumId w:val="6"/>
  </w:num>
  <w:num w:numId="12" w16cid:durableId="101415231">
    <w:abstractNumId w:val="29"/>
  </w:num>
  <w:num w:numId="13" w16cid:durableId="951977251">
    <w:abstractNumId w:val="8"/>
  </w:num>
  <w:num w:numId="14" w16cid:durableId="824591271">
    <w:abstractNumId w:val="25"/>
  </w:num>
  <w:num w:numId="15" w16cid:durableId="412626574">
    <w:abstractNumId w:val="36"/>
  </w:num>
  <w:num w:numId="16" w16cid:durableId="866018495">
    <w:abstractNumId w:val="27"/>
  </w:num>
  <w:num w:numId="17" w16cid:durableId="937249847">
    <w:abstractNumId w:val="21"/>
  </w:num>
  <w:num w:numId="18" w16cid:durableId="448667460">
    <w:abstractNumId w:val="12"/>
  </w:num>
  <w:num w:numId="19" w16cid:durableId="952596064">
    <w:abstractNumId w:val="35"/>
  </w:num>
  <w:num w:numId="20" w16cid:durableId="214783169">
    <w:abstractNumId w:val="4"/>
  </w:num>
  <w:num w:numId="21" w16cid:durableId="933366027">
    <w:abstractNumId w:val="24"/>
  </w:num>
  <w:num w:numId="22" w16cid:durableId="436873256">
    <w:abstractNumId w:val="2"/>
  </w:num>
  <w:num w:numId="23" w16cid:durableId="1276254858">
    <w:abstractNumId w:val="10"/>
  </w:num>
  <w:num w:numId="24" w16cid:durableId="1562130516">
    <w:abstractNumId w:val="1"/>
  </w:num>
  <w:num w:numId="25" w16cid:durableId="600723024">
    <w:abstractNumId w:val="5"/>
  </w:num>
  <w:num w:numId="26" w16cid:durableId="603002537">
    <w:abstractNumId w:val="16"/>
  </w:num>
  <w:num w:numId="27" w16cid:durableId="325138121">
    <w:abstractNumId w:val="14"/>
  </w:num>
  <w:num w:numId="28" w16cid:durableId="1983076610">
    <w:abstractNumId w:val="19"/>
  </w:num>
  <w:num w:numId="29" w16cid:durableId="1799684159">
    <w:abstractNumId w:val="28"/>
  </w:num>
  <w:num w:numId="30" w16cid:durableId="326590846">
    <w:abstractNumId w:val="9"/>
  </w:num>
  <w:num w:numId="31" w16cid:durableId="1716855037">
    <w:abstractNumId w:val="3"/>
  </w:num>
  <w:num w:numId="32" w16cid:durableId="1261329976">
    <w:abstractNumId w:val="22"/>
  </w:num>
  <w:num w:numId="33" w16cid:durableId="1228616532">
    <w:abstractNumId w:val="0"/>
  </w:num>
  <w:num w:numId="34" w16cid:durableId="1762675107">
    <w:abstractNumId w:val="33"/>
  </w:num>
  <w:num w:numId="35" w16cid:durableId="960375954">
    <w:abstractNumId w:val="18"/>
  </w:num>
  <w:num w:numId="36" w16cid:durableId="300312459">
    <w:abstractNumId w:val="30"/>
  </w:num>
  <w:num w:numId="37" w16cid:durableId="409044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45"/>
    <w:rsid w:val="000A1145"/>
    <w:rsid w:val="00370120"/>
    <w:rsid w:val="003B4E04"/>
    <w:rsid w:val="00434218"/>
    <w:rsid w:val="004577C2"/>
    <w:rsid w:val="00695CE0"/>
    <w:rsid w:val="00C710D3"/>
    <w:rsid w:val="00EB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5098"/>
  <w15:chartTrackingRefBased/>
  <w15:docId w15:val="{B1F73FC7-C2AE-4226-8ACA-24BB807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145"/>
    <w:rPr>
      <w:color w:val="0563C1" w:themeColor="hyperlink"/>
      <w:u w:val="single"/>
    </w:rPr>
  </w:style>
  <w:style w:type="character" w:styleId="UnresolvedMention">
    <w:name w:val="Unresolved Mention"/>
    <w:basedOn w:val="DefaultParagraphFont"/>
    <w:uiPriority w:val="99"/>
    <w:semiHidden/>
    <w:unhideWhenUsed/>
    <w:rsid w:val="000A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7496">
      <w:bodyDiv w:val="1"/>
      <w:marLeft w:val="0"/>
      <w:marRight w:val="0"/>
      <w:marTop w:val="0"/>
      <w:marBottom w:val="0"/>
      <w:divBdr>
        <w:top w:val="none" w:sz="0" w:space="0" w:color="auto"/>
        <w:left w:val="none" w:sz="0" w:space="0" w:color="auto"/>
        <w:bottom w:val="none" w:sz="0" w:space="0" w:color="auto"/>
        <w:right w:val="none" w:sz="0" w:space="0" w:color="auto"/>
      </w:divBdr>
      <w:divsChild>
        <w:div w:id="111485084">
          <w:marLeft w:val="0"/>
          <w:marRight w:val="0"/>
          <w:marTop w:val="0"/>
          <w:marBottom w:val="0"/>
          <w:divBdr>
            <w:top w:val="none" w:sz="0" w:space="0" w:color="auto"/>
            <w:left w:val="none" w:sz="0" w:space="0" w:color="auto"/>
            <w:bottom w:val="none" w:sz="0" w:space="0" w:color="auto"/>
            <w:right w:val="none" w:sz="0" w:space="0" w:color="auto"/>
          </w:divBdr>
        </w:div>
        <w:div w:id="623849887">
          <w:marLeft w:val="0"/>
          <w:marRight w:val="0"/>
          <w:marTop w:val="0"/>
          <w:marBottom w:val="0"/>
          <w:divBdr>
            <w:top w:val="none" w:sz="0" w:space="0" w:color="auto"/>
            <w:left w:val="none" w:sz="0" w:space="0" w:color="auto"/>
            <w:bottom w:val="none" w:sz="0" w:space="0" w:color="auto"/>
            <w:right w:val="none" w:sz="0" w:space="0" w:color="auto"/>
          </w:divBdr>
        </w:div>
        <w:div w:id="275675195">
          <w:marLeft w:val="0"/>
          <w:marRight w:val="0"/>
          <w:marTop w:val="0"/>
          <w:marBottom w:val="0"/>
          <w:divBdr>
            <w:top w:val="none" w:sz="0" w:space="0" w:color="auto"/>
            <w:left w:val="none" w:sz="0" w:space="0" w:color="auto"/>
            <w:bottom w:val="none" w:sz="0" w:space="0" w:color="auto"/>
            <w:right w:val="none" w:sz="0" w:space="0" w:color="auto"/>
          </w:divBdr>
        </w:div>
        <w:div w:id="1252467645">
          <w:marLeft w:val="0"/>
          <w:marRight w:val="0"/>
          <w:marTop w:val="0"/>
          <w:marBottom w:val="0"/>
          <w:divBdr>
            <w:top w:val="none" w:sz="0" w:space="0" w:color="auto"/>
            <w:left w:val="none" w:sz="0" w:space="0" w:color="auto"/>
            <w:bottom w:val="none" w:sz="0" w:space="0" w:color="auto"/>
            <w:right w:val="none" w:sz="0" w:space="0" w:color="auto"/>
          </w:divBdr>
        </w:div>
      </w:divsChild>
    </w:div>
    <w:div w:id="1114056401">
      <w:bodyDiv w:val="1"/>
      <w:marLeft w:val="0"/>
      <w:marRight w:val="0"/>
      <w:marTop w:val="0"/>
      <w:marBottom w:val="0"/>
      <w:divBdr>
        <w:top w:val="none" w:sz="0" w:space="0" w:color="auto"/>
        <w:left w:val="none" w:sz="0" w:space="0" w:color="auto"/>
        <w:bottom w:val="none" w:sz="0" w:space="0" w:color="auto"/>
        <w:right w:val="none" w:sz="0" w:space="0" w:color="auto"/>
      </w:divBdr>
      <w:divsChild>
        <w:div w:id="1809781172">
          <w:marLeft w:val="-225"/>
          <w:marRight w:val="-225"/>
          <w:marTop w:val="0"/>
          <w:marBottom w:val="0"/>
          <w:divBdr>
            <w:top w:val="none" w:sz="0" w:space="0" w:color="auto"/>
            <w:left w:val="none" w:sz="0" w:space="0" w:color="auto"/>
            <w:bottom w:val="none" w:sz="0" w:space="0" w:color="auto"/>
            <w:right w:val="none" w:sz="0" w:space="0" w:color="auto"/>
          </w:divBdr>
          <w:divsChild>
            <w:div w:id="1383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097">
      <w:bodyDiv w:val="1"/>
      <w:marLeft w:val="0"/>
      <w:marRight w:val="0"/>
      <w:marTop w:val="0"/>
      <w:marBottom w:val="0"/>
      <w:divBdr>
        <w:top w:val="none" w:sz="0" w:space="0" w:color="auto"/>
        <w:left w:val="none" w:sz="0" w:space="0" w:color="auto"/>
        <w:bottom w:val="none" w:sz="0" w:space="0" w:color="auto"/>
        <w:right w:val="none" w:sz="0" w:space="0" w:color="auto"/>
      </w:divBdr>
      <w:divsChild>
        <w:div w:id="1881894722">
          <w:marLeft w:val="-225"/>
          <w:marRight w:val="-225"/>
          <w:marTop w:val="0"/>
          <w:marBottom w:val="0"/>
          <w:divBdr>
            <w:top w:val="none" w:sz="0" w:space="0" w:color="auto"/>
            <w:left w:val="none" w:sz="0" w:space="0" w:color="auto"/>
            <w:bottom w:val="none" w:sz="0" w:space="0" w:color="auto"/>
            <w:right w:val="none" w:sz="0" w:space="0" w:color="auto"/>
          </w:divBdr>
          <w:divsChild>
            <w:div w:id="1900745157">
              <w:marLeft w:val="0"/>
              <w:marRight w:val="0"/>
              <w:marTop w:val="0"/>
              <w:marBottom w:val="0"/>
              <w:divBdr>
                <w:top w:val="none" w:sz="0" w:space="0" w:color="auto"/>
                <w:left w:val="none" w:sz="0" w:space="0" w:color="auto"/>
                <w:bottom w:val="none" w:sz="0" w:space="0" w:color="auto"/>
                <w:right w:val="none" w:sz="0" w:space="0" w:color="auto"/>
              </w:divBdr>
            </w:div>
            <w:div w:id="1518738016">
              <w:marLeft w:val="0"/>
              <w:marRight w:val="0"/>
              <w:marTop w:val="0"/>
              <w:marBottom w:val="0"/>
              <w:divBdr>
                <w:top w:val="none" w:sz="0" w:space="0" w:color="auto"/>
                <w:left w:val="none" w:sz="0" w:space="0" w:color="auto"/>
                <w:bottom w:val="none" w:sz="0" w:space="0" w:color="auto"/>
                <w:right w:val="none" w:sz="0" w:space="0" w:color="auto"/>
              </w:divBdr>
            </w:div>
          </w:divsChild>
        </w:div>
        <w:div w:id="1999992500">
          <w:marLeft w:val="-225"/>
          <w:marRight w:val="-225"/>
          <w:marTop w:val="0"/>
          <w:marBottom w:val="0"/>
          <w:divBdr>
            <w:top w:val="none" w:sz="0" w:space="0" w:color="auto"/>
            <w:left w:val="none" w:sz="0" w:space="0" w:color="auto"/>
            <w:bottom w:val="none" w:sz="0" w:space="0" w:color="auto"/>
            <w:right w:val="none" w:sz="0" w:space="0" w:color="auto"/>
          </w:divBdr>
          <w:divsChild>
            <w:div w:id="1907184936">
              <w:marLeft w:val="0"/>
              <w:marRight w:val="0"/>
              <w:marTop w:val="0"/>
              <w:marBottom w:val="0"/>
              <w:divBdr>
                <w:top w:val="none" w:sz="0" w:space="0" w:color="auto"/>
                <w:left w:val="none" w:sz="0" w:space="0" w:color="auto"/>
                <w:bottom w:val="none" w:sz="0" w:space="0" w:color="auto"/>
                <w:right w:val="none" w:sz="0" w:space="0" w:color="auto"/>
              </w:divBdr>
            </w:div>
            <w:div w:id="1868710856">
              <w:marLeft w:val="0"/>
              <w:marRight w:val="0"/>
              <w:marTop w:val="0"/>
              <w:marBottom w:val="0"/>
              <w:divBdr>
                <w:top w:val="none" w:sz="0" w:space="0" w:color="auto"/>
                <w:left w:val="none" w:sz="0" w:space="0" w:color="auto"/>
                <w:bottom w:val="none" w:sz="0" w:space="0" w:color="auto"/>
                <w:right w:val="none" w:sz="0" w:space="0" w:color="auto"/>
              </w:divBdr>
            </w:div>
          </w:divsChild>
        </w:div>
        <w:div w:id="1806657094">
          <w:marLeft w:val="-225"/>
          <w:marRight w:val="-225"/>
          <w:marTop w:val="0"/>
          <w:marBottom w:val="0"/>
          <w:divBdr>
            <w:top w:val="none" w:sz="0" w:space="0" w:color="auto"/>
            <w:left w:val="none" w:sz="0" w:space="0" w:color="auto"/>
            <w:bottom w:val="none" w:sz="0" w:space="0" w:color="auto"/>
            <w:right w:val="none" w:sz="0" w:space="0" w:color="auto"/>
          </w:divBdr>
          <w:divsChild>
            <w:div w:id="284383910">
              <w:marLeft w:val="0"/>
              <w:marRight w:val="0"/>
              <w:marTop w:val="0"/>
              <w:marBottom w:val="0"/>
              <w:divBdr>
                <w:top w:val="none" w:sz="0" w:space="0" w:color="auto"/>
                <w:left w:val="none" w:sz="0" w:space="0" w:color="auto"/>
                <w:bottom w:val="none" w:sz="0" w:space="0" w:color="auto"/>
                <w:right w:val="none" w:sz="0" w:space="0" w:color="auto"/>
              </w:divBdr>
            </w:div>
            <w:div w:id="986395584">
              <w:marLeft w:val="0"/>
              <w:marRight w:val="0"/>
              <w:marTop w:val="0"/>
              <w:marBottom w:val="0"/>
              <w:divBdr>
                <w:top w:val="none" w:sz="0" w:space="0" w:color="auto"/>
                <w:left w:val="none" w:sz="0" w:space="0" w:color="auto"/>
                <w:bottom w:val="none" w:sz="0" w:space="0" w:color="auto"/>
                <w:right w:val="none" w:sz="0" w:space="0" w:color="auto"/>
              </w:divBdr>
            </w:div>
          </w:divsChild>
        </w:div>
        <w:div w:id="116876669">
          <w:marLeft w:val="-225"/>
          <w:marRight w:val="-225"/>
          <w:marTop w:val="0"/>
          <w:marBottom w:val="0"/>
          <w:divBdr>
            <w:top w:val="none" w:sz="0" w:space="0" w:color="auto"/>
            <w:left w:val="none" w:sz="0" w:space="0" w:color="auto"/>
            <w:bottom w:val="none" w:sz="0" w:space="0" w:color="auto"/>
            <w:right w:val="none" w:sz="0" w:space="0" w:color="auto"/>
          </w:divBdr>
          <w:divsChild>
            <w:div w:id="1012226217">
              <w:marLeft w:val="0"/>
              <w:marRight w:val="0"/>
              <w:marTop w:val="0"/>
              <w:marBottom w:val="0"/>
              <w:divBdr>
                <w:top w:val="none" w:sz="0" w:space="0" w:color="auto"/>
                <w:left w:val="none" w:sz="0" w:space="0" w:color="auto"/>
                <w:bottom w:val="none" w:sz="0" w:space="0" w:color="auto"/>
                <w:right w:val="none" w:sz="0" w:space="0" w:color="auto"/>
              </w:divBdr>
            </w:div>
            <w:div w:id="2055038670">
              <w:marLeft w:val="0"/>
              <w:marRight w:val="0"/>
              <w:marTop w:val="0"/>
              <w:marBottom w:val="0"/>
              <w:divBdr>
                <w:top w:val="none" w:sz="0" w:space="0" w:color="auto"/>
                <w:left w:val="none" w:sz="0" w:space="0" w:color="auto"/>
                <w:bottom w:val="none" w:sz="0" w:space="0" w:color="auto"/>
                <w:right w:val="none" w:sz="0" w:space="0" w:color="auto"/>
              </w:divBdr>
            </w:div>
          </w:divsChild>
        </w:div>
        <w:div w:id="888957842">
          <w:marLeft w:val="-225"/>
          <w:marRight w:val="-225"/>
          <w:marTop w:val="0"/>
          <w:marBottom w:val="0"/>
          <w:divBdr>
            <w:top w:val="none" w:sz="0" w:space="0" w:color="auto"/>
            <w:left w:val="none" w:sz="0" w:space="0" w:color="auto"/>
            <w:bottom w:val="none" w:sz="0" w:space="0" w:color="auto"/>
            <w:right w:val="none" w:sz="0" w:space="0" w:color="auto"/>
          </w:divBdr>
          <w:divsChild>
            <w:div w:id="19746156">
              <w:marLeft w:val="0"/>
              <w:marRight w:val="0"/>
              <w:marTop w:val="0"/>
              <w:marBottom w:val="0"/>
              <w:divBdr>
                <w:top w:val="none" w:sz="0" w:space="0" w:color="auto"/>
                <w:left w:val="none" w:sz="0" w:space="0" w:color="auto"/>
                <w:bottom w:val="none" w:sz="0" w:space="0" w:color="auto"/>
                <w:right w:val="none" w:sz="0" w:space="0" w:color="auto"/>
              </w:divBdr>
            </w:div>
            <w:div w:id="1913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kinsmedicine.org/healthlibrary/conditions/adult/womens_health/bone_density_test_85,P01503/" TargetMode="External"/><Relationship Id="rId13" Type="http://schemas.openxmlformats.org/officeDocument/2006/relationships/hyperlink" Target="https://www.hopkinsmedicine.org/health/conditions-and-diseases/hip-fracture" TargetMode="External"/><Relationship Id="rId3" Type="http://schemas.openxmlformats.org/officeDocument/2006/relationships/settings" Target="settings.xml"/><Relationship Id="rId7" Type="http://schemas.openxmlformats.org/officeDocument/2006/relationships/hyperlink" Target="http://www.hopkinsmedicine.org/healthlibrary/conditions/orthopaedic_disorders/osteoporosis_85,P00932/" TargetMode="External"/><Relationship Id="rId12" Type="http://schemas.openxmlformats.org/officeDocument/2006/relationships/hyperlink" Target="http://www.hopkinsmedicine.org/healthlibrary/conditions/orthopaedic_disorders/osteoporosis_85,P00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kinsmedicine.org/healthlibrary/conditions/orthopaedic_disorders/osteoporosis_85,P00932/" TargetMode="External"/><Relationship Id="rId11" Type="http://schemas.openxmlformats.org/officeDocument/2006/relationships/hyperlink" Target="http://www.hopkinsmedicine.org/healthlibrary/conditions/adult/radiology/computed_tomography_scan_22,computedtomographyscan/" TargetMode="External"/><Relationship Id="rId5" Type="http://schemas.openxmlformats.org/officeDocument/2006/relationships/hyperlink" Target="https://www.cdc.gov/falls/hip-fractures.html" TargetMode="External"/><Relationship Id="rId15" Type="http://schemas.openxmlformats.org/officeDocument/2006/relationships/theme" Target="theme/theme1.xml"/><Relationship Id="rId10" Type="http://schemas.openxmlformats.org/officeDocument/2006/relationships/hyperlink" Target="http://www.hopkinsmedicine.org/healthlibrary/conditions/adult/radiology/magnetic_resonance_imaging_22,magneticresonanceimaging/" TargetMode="External"/><Relationship Id="rId4" Type="http://schemas.openxmlformats.org/officeDocument/2006/relationships/webSettings" Target="webSettings.xml"/><Relationship Id="rId9" Type="http://schemas.openxmlformats.org/officeDocument/2006/relationships/hyperlink" Target="http://www.hopkinsmedicine.org/healthlibrary/conditions/adult/radiology/x-rays_85,P012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2023-02-10T02:12:00Z</dcterms:created>
  <dcterms:modified xsi:type="dcterms:W3CDTF">2023-02-10T03:21:00Z</dcterms:modified>
</cp:coreProperties>
</file>